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A8" w:rsidRPr="005873A8" w:rsidRDefault="005873A8" w:rsidP="005873A8">
      <w:pPr>
        <w:bidi w:val="0"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1867ED" wp14:editId="5957A292">
            <wp:simplePos x="0" y="0"/>
            <wp:positionH relativeFrom="column">
              <wp:posOffset>4429125</wp:posOffset>
            </wp:positionH>
            <wp:positionV relativeFrom="paragraph">
              <wp:posOffset>1276350</wp:posOffset>
            </wp:positionV>
            <wp:extent cx="1362710" cy="1560830"/>
            <wp:effectExtent l="0" t="0" r="8890" b="1270"/>
            <wp:wrapTight wrapText="bothSides">
              <wp:wrapPolygon edited="0">
                <wp:start x="0" y="0"/>
                <wp:lineTo x="0" y="21354"/>
                <wp:lineTo x="21439" y="21354"/>
                <wp:lineTo x="21439" y="0"/>
                <wp:lineTo x="0" y="0"/>
              </wp:wrapPolygon>
            </wp:wrapTight>
            <wp:docPr id="8" name="صورة 8" descr="F:\خاص\مناقشتى انا\تربيه رياضيه  د محمد عوض  2  6  2014\DSC_00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 descr="F:\خاص\مناقشتى انا\تربيه رياضيه  د محمد عوض  2  6  2014\DSC_00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Faculty of Physical Education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Department of Curriculum and teaching of Physical Education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    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Name: Mohamed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Awad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Abdel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Halim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bookmarkStart w:id="0" w:name="_GoBack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bookmarkEnd w:id="0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Date of Birth: 05/01/1990 Nationality: Egyptian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Marital status: Single Religion: Muslim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E-mail: moh.awad2011@yahoo.com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E-academic Muhamm.awad@phyedu.au.edu.eg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Tel: 01067079473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Position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proofErr w:type="gram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:</w:t>
      </w:r>
      <w:proofErr w:type="gram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Assistant Lecturer, Department of Curriculum and teaching of Physical Education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Organization It: Faculty of Physical Education.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Department: Department of Curriculum and teaching of Physical Education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Major: Physical Education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Specialization: teaching handball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lastRenderedPageBreak/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Name of qualification obtained Specialization date of acquisition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Bachelor of Physical Education College of Physical Education -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 Handball 2011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Master of Physical Education College of Physical Education -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 Handball 2014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Teaching Assistant, Department of Curriculum and teaching of Physical Education. </w:t>
      </w:r>
      <w:proofErr w:type="spellStart"/>
      <w:proofErr w:type="gram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University.</w:t>
      </w:r>
      <w:proofErr w:type="gram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Handball allocated as of 2011.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Assistant Lecturer, curricula and teaching Physical Education Department. </w:t>
      </w:r>
      <w:proofErr w:type="spellStart"/>
      <w:proofErr w:type="gram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University.</w:t>
      </w:r>
      <w:proofErr w:type="gram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Handball allocated as of 2014.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Handball player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Sohag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region in the period from 2000 until 2007.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Team handball coach Girls College of Education sports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Ambassador of the Information Technology Unit, Department of Curriculum and teaching of Physical Education College of Physical Education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- Supervising the camps Scout first aid in the period of 2011 to 2015 m</w:t>
      </w:r>
      <w:proofErr w:type="gram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.</w:t>
      </w:r>
      <w:proofErr w:type="gram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Ruling handball area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Member of the steering committee and governance within the Quality 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lastRenderedPageBreak/>
        <w:t xml:space="preserve">Committee at the Faculty of Physical Education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- Participated in many student conferences.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Orascom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cycle of human development.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English course at the Faculty of Literature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Proficiency in English language course at the Faculty of Arts,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University (ELPT</w:t>
      </w:r>
      <w:proofErr w:type="gram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  <w:proofErr w:type="gram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 xml:space="preserve">- The capacity of faculty members at the University of </w:t>
      </w:r>
      <w:proofErr w:type="spell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Assiut</w:t>
      </w:r>
      <w:proofErr w:type="spell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development cycles.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- Coors BY LAWS N &amp; CONTROL AFFAIRS of the training center on information and communication technology (ICTB</w:t>
      </w:r>
      <w:proofErr w:type="gramStart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t>)</w:t>
      </w:r>
      <w:proofErr w:type="gramEnd"/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- Holds a training course in the statistical software (SPSS) of the Training Centre for Information and Communication Technology (ICTB)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- Holds a training program (TOP PLAY &amp; TOP SPORT) of the British Council</w:t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</w:r>
      <w:r w:rsidRPr="005873A8">
        <w:rPr>
          <w:rFonts w:ascii="Simplified Arabic" w:eastAsia="Times New Roman" w:hAnsi="Simplified Arabic" w:cs="Simplified Arabic"/>
          <w:sz w:val="28"/>
          <w:szCs w:val="28"/>
          <w:lang w:val="en"/>
        </w:rPr>
        <w:br/>
        <w:t>- Holds a program many of the certificates of appreciation for scientific excellence and active participation in the activities and student conferences.</w:t>
      </w:r>
    </w:p>
    <w:p w:rsidR="00C55D95" w:rsidRPr="005873A8" w:rsidRDefault="00C55D95">
      <w:pPr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C55D95" w:rsidRPr="005873A8" w:rsidSect="00D967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5D"/>
    <w:rsid w:val="005873A8"/>
    <w:rsid w:val="00C55D95"/>
    <w:rsid w:val="00D96796"/>
    <w:rsid w:val="00E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ايشن</dc:creator>
  <cp:keywords/>
  <dc:description/>
  <cp:lastModifiedBy>ايشن</cp:lastModifiedBy>
  <cp:revision>2</cp:revision>
  <dcterms:created xsi:type="dcterms:W3CDTF">2015-06-15T10:12:00Z</dcterms:created>
  <dcterms:modified xsi:type="dcterms:W3CDTF">2015-06-15T10:14:00Z</dcterms:modified>
</cp:coreProperties>
</file>